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Bastardi 4: Reparát</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w:t>
      </w:r>
      <w:r w:rsidDel="00000000" w:rsidR="00000000" w:rsidRPr="00000000">
        <w:rPr>
          <w:rFonts w:ascii="Calibri" w:cs="Calibri" w:eastAsia="Calibri" w:hAnsi="Calibri"/>
          <w:rtl w:val="0"/>
        </w:rPr>
        <w:t xml:space="preserve"> / 2023 / 86 minut / režie </w:t>
      </w:r>
      <w:r w:rsidDel="00000000" w:rsidR="00000000" w:rsidRPr="00000000">
        <w:rPr>
          <w:rFonts w:ascii="Calibri" w:cs="Calibri" w:eastAsia="Calibri" w:hAnsi="Calibri"/>
          <w:color w:val="181818"/>
          <w:highlight w:val="white"/>
          <w:rtl w:val="0"/>
        </w:rPr>
        <w:t xml:space="preserve">Tomáš Magnusek </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Před projekcí s dětmi rozebereme filmový plakát. Plakát je sám o sobě vizuálním dílem. Měl by ale také zaujmout a naznačit, o čem film bude. Po projekci mohou děti zhodnotit, zda je plakát dobře ztvárněn a pomohl by jim při výběru filmu, na který půjdou do kina. </w:t>
      </w:r>
    </w:p>
    <w:p w:rsidR="00000000" w:rsidDel="00000000" w:rsidP="00000000" w:rsidRDefault="00000000" w:rsidRPr="00000000" w14:paraId="00000008">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Plakát je docela fádní. Ptáme se dětí, zda je na něm něco, co je zaujalo. </w:t>
      </w:r>
    </w:p>
    <w:p w:rsidR="00000000" w:rsidDel="00000000" w:rsidP="00000000" w:rsidRDefault="00000000" w:rsidRPr="00000000" w14:paraId="00000009">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Děti mohou napadnout témata: Romové, rasismus, problematické děti, šikana a další. Učitel Majer má na plakátu zelené tílko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to odkazuje na Jiřího Kajínka, který v zeleném tílku opouštěl věznici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možná asociace. </w:t>
      </w:r>
    </w:p>
    <w:p w:rsidR="00000000" w:rsidDel="00000000" w:rsidP="00000000" w:rsidRDefault="00000000" w:rsidRPr="00000000" w14:paraId="0000000A">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Téma k diskuzi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dokáže tento plakát opravdu přilákat diváky do kin? </w:t>
      </w:r>
    </w:p>
    <w:p w:rsidR="00000000" w:rsidDel="00000000" w:rsidP="00000000" w:rsidRDefault="00000000" w:rsidRPr="00000000" w14:paraId="0000000B">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Jedná se o 4. celovečerní film ze série </w:t>
      </w:r>
      <w:r w:rsidDel="00000000" w:rsidR="00000000" w:rsidRPr="00000000">
        <w:rPr>
          <w:rFonts w:ascii="Calibri" w:cs="Calibri" w:eastAsia="Calibri" w:hAnsi="Calibri"/>
          <w:i w:val="1"/>
          <w:rtl w:val="0"/>
        </w:rPr>
        <w:t xml:space="preserve">Bastardi</w:t>
      </w:r>
      <w:r w:rsidDel="00000000" w:rsidR="00000000" w:rsidRPr="00000000">
        <w:rPr>
          <w:rFonts w:ascii="Calibri" w:cs="Calibri" w:eastAsia="Calibri" w:hAnsi="Calibri"/>
          <w:rtl w:val="0"/>
        </w:rPr>
        <w:t xml:space="preserve">. Také byl natočen stejnojmenný seriál. Ptáme se dětí, zda některá zpracování </w:t>
      </w:r>
      <w:r w:rsidDel="00000000" w:rsidR="00000000" w:rsidRPr="00000000">
        <w:rPr>
          <w:rFonts w:ascii="Calibri" w:cs="Calibri" w:eastAsia="Calibri" w:hAnsi="Calibri"/>
          <w:i w:val="1"/>
          <w:rtl w:val="0"/>
        </w:rPr>
        <w:t xml:space="preserve">Bastardů </w:t>
      </w:r>
      <w:r w:rsidDel="00000000" w:rsidR="00000000" w:rsidRPr="00000000">
        <w:rPr>
          <w:rFonts w:ascii="Calibri" w:cs="Calibri" w:eastAsia="Calibri" w:hAnsi="Calibri"/>
          <w:rtl w:val="0"/>
        </w:rPr>
        <w:t xml:space="preserve">znají či již viděly a jak je hodnotí. </w:t>
      </w:r>
    </w:p>
    <w:p w:rsidR="00000000" w:rsidDel="00000000" w:rsidP="00000000" w:rsidRDefault="00000000" w:rsidRPr="00000000" w14:paraId="0000000C">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 filmu</w:t>
      </w:r>
    </w:p>
    <w:p w:rsidR="00000000" w:rsidDel="00000000" w:rsidP="00000000" w:rsidRDefault="00000000" w:rsidRPr="00000000" w14:paraId="0000000E">
      <w:pPr>
        <w:spacing w:line="259" w:lineRule="auto"/>
        <w:rPr>
          <w:rFonts w:ascii="Calibri" w:cs="Calibri" w:eastAsia="Calibri" w:hAnsi="Calibri"/>
          <w:i w:val="1"/>
          <w:color w:val="a61c00"/>
          <w:sz w:val="20"/>
          <w:szCs w:val="20"/>
        </w:rPr>
      </w:pPr>
      <w:r w:rsidDel="00000000" w:rsidR="00000000" w:rsidRPr="00000000">
        <w:rPr>
          <w:rFonts w:ascii="Calibri" w:cs="Calibri" w:eastAsia="Calibri" w:hAnsi="Calibri"/>
          <w:i w:val="1"/>
          <w:color w:val="a61c00"/>
          <w:sz w:val="20"/>
          <w:szCs w:val="20"/>
          <w:rtl w:val="0"/>
        </w:rPr>
        <w:t xml:space="preserve">Učitel Tomáš Majer se vrací po pobytu ve věznici (propuštěn na amnestii) domů a ubytování mu nabízí jeho spolužák za zákldaní školy Ivan. Ten by rád pro místní děti znovu otevřel školu, na které Majer učil, a která je teď zavřená. Majer tak začne společně s Ivanem oslovovat bývalé učitele a také své bývalé žáky a žádá je o podporu. Spousta jeho bývalých žáků má teď své vlastní děti, pro které by měli rádi svou starou školu. Navíc učiteli Majerovi většina lidí z romské komunity věří. Zabil sice tři problémové studenty, ale mnozí tento čin vnímají jako vysvobození od jejich teroru. Majer postupně vzbuzuje sympatie i u krásné Ivanovy sestry. Ovšem netuší, že jej stále sleduje mafián Dostál, který žije v domě pro seniory a chce se pomstít za smrt svého syna i vnuka. Najme si muže, který má vraždu provést. Tomáše nakonec zradí Ivan, a tím se učitel dostává do spárů nájemného vraha. </w:t>
      </w:r>
    </w:p>
    <w:p w:rsidR="00000000" w:rsidDel="00000000" w:rsidP="00000000" w:rsidRDefault="00000000" w:rsidRPr="00000000" w14:paraId="0000000F">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10">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Jedná se o vskutku kontroverzní film s náznaky násilí a místy nevhodným slovníkem. Proto po projekci necháme děti mluvit o tom, jak se cítí a zda jim film předal nějaká hodnotná sdělení. </w:t>
      </w:r>
    </w:p>
    <w:p w:rsidR="00000000" w:rsidDel="00000000" w:rsidP="00000000" w:rsidRDefault="00000000" w:rsidRPr="00000000" w14:paraId="00000011">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Probereme </w:t>
      </w:r>
      <w:hyperlink r:id="rId7">
        <w:r w:rsidDel="00000000" w:rsidR="00000000" w:rsidRPr="00000000">
          <w:rPr>
            <w:rFonts w:ascii="Calibri" w:cs="Calibri" w:eastAsia="Calibri" w:hAnsi="Calibri"/>
            <w:color w:val="1155cc"/>
            <w:u w:val="single"/>
            <w:rtl w:val="0"/>
          </w:rPr>
          <w:t xml:space="preserve">žánr</w:t>
        </w:r>
      </w:hyperlink>
      <w:r w:rsidDel="00000000" w:rsidR="00000000" w:rsidRPr="00000000">
        <w:rPr>
          <w:rFonts w:ascii="Calibri" w:cs="Calibri" w:eastAsia="Calibri" w:hAnsi="Calibri"/>
          <w:rtl w:val="0"/>
        </w:rPr>
        <w:t xml:space="preserve"> filmu: děti mohou uhodnout, že žánrem je sociální drama, dále mohou hádat gangsterský film (ač mafie není hlavním tématem filmu, nejedná se tudíž o hlavní žánr filmu).</w:t>
      </w:r>
    </w:p>
    <w:p w:rsidR="00000000" w:rsidDel="00000000" w:rsidP="00000000" w:rsidRDefault="00000000" w:rsidRPr="00000000" w14:paraId="00000012">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Děti by měly umět vysledovat hlavní charakterové vlastnosti postav: Ivan, učitel Majer, mafián Dostál. Stačí v několika jednoduchých větách, bez popisu děje. </w:t>
      </w:r>
    </w:p>
    <w:p w:rsidR="00000000" w:rsidDel="00000000" w:rsidP="00000000" w:rsidRDefault="00000000" w:rsidRPr="00000000" w14:paraId="00000013">
      <w:pPr>
        <w:numPr>
          <w:ilvl w:val="0"/>
          <w:numId w:val="3"/>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Romská komunita je vyobrazena ve filmu docela kontroverzně, soustředí se totiž hlavně na již přežité stereotypy ohledně Romů: Romové jsou hloupí, pomocnou ruku jim může podat jedině běloch, Romové obchodují s drogami, železem, kradou, mlátí se, berou drogy, mají mnoho dětí, žijí ve špíně (v ghettech), neumí se vyjadřovat, nikdy si nenajdou dobrou práci apod. Ptáme se dětí, jak tohle pojetí Romů ve filmu vnímají.</w:t>
      </w:r>
    </w:p>
    <w:p w:rsidR="00000000" w:rsidDel="00000000" w:rsidP="00000000" w:rsidRDefault="00000000" w:rsidRPr="00000000" w14:paraId="00000014">
      <w:pPr>
        <w:numPr>
          <w:ilvl w:val="0"/>
          <w:numId w:val="3"/>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 filmu se objeví zápasník a bojovník Karlos Vémola. </w:t>
      </w:r>
      <w:r w:rsidDel="00000000" w:rsidR="00000000" w:rsidRPr="00000000">
        <w:rPr>
          <w:rtl w:val="0"/>
        </w:rPr>
      </w:r>
    </w:p>
    <w:p w:rsidR="00000000" w:rsidDel="00000000" w:rsidP="00000000" w:rsidRDefault="00000000" w:rsidRPr="00000000" w14:paraId="00000015">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Témata k diskuzi</w:t>
      </w:r>
    </w:p>
    <w:p w:rsidR="00000000" w:rsidDel="00000000" w:rsidP="00000000" w:rsidRDefault="00000000" w:rsidRPr="00000000" w14:paraId="00000017">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 dětmi probíráme několik známých pojmů. Nejdůležitější je, aby děti uměly jednoduše vysvětlit, co dané slovo znamená. Pokud si nejsou jisté, nabádáme k vyhledávání ve slovníku cizích slov nebo na internetu. Stručným vysvětlením pojmu si také ověříme, jak děti pojmy chápou. </w:t>
      </w:r>
    </w:p>
    <w:p w:rsidR="00000000" w:rsidDel="00000000" w:rsidP="00000000" w:rsidRDefault="00000000" w:rsidRPr="00000000" w14:paraId="00000018">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amnestie, šikana, rasismus, ghetto, mafie</w:t>
      </w:r>
      <w:r w:rsidDel="00000000" w:rsidR="00000000" w:rsidRPr="00000000">
        <w:rPr>
          <w:rtl w:val="0"/>
        </w:rPr>
      </w:r>
    </w:p>
    <w:p w:rsidR="00000000" w:rsidDel="00000000" w:rsidP="00000000" w:rsidRDefault="00000000" w:rsidRPr="00000000" w14:paraId="00000019">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Dále nám film nabízí několik závažných témat k diskuzi. V dnešní době kauz “me too” nebo další vlně feminismu a volání po uznání žen jakožto rovnocenných partnerek mužů v práci i ve veřejném prostoru mohou děti vyobrazení fyzické i citové přitažlivosti dvou naprosto odlišných lidí vnímat velmi citlivě a kriticky: vzdělaná doktorka je považována za nymfomanku a nemá problém prožít vášnivou noc s ne příliš inteligentním Ivanem. Krásná a inteligentní Ivanova sestra cítí přitažlivost k učiteli. A to i přesto, že v podání Tomáše Magnuska je učitel Majer postavou velmi nepřitažlivou. Ptáme se dětí, zda vnímají, jak jsou ve filmu vyobrazeny tyto dvě ženy.  </w:t>
      </w:r>
    </w:p>
    <w:p w:rsidR="00000000" w:rsidDel="00000000" w:rsidP="00000000" w:rsidRDefault="00000000" w:rsidRPr="00000000" w14:paraId="0000001A">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Velni závažným tématem je vražda tří studentů, kteří v předchozích dílech terorizovali děti i dospělé ve svém okolí (znásilnili a zabili sestru učitele Majera) a zároveň role hrdiny, ale i oběti zároveň. Učitel vzbuzuje v ostatních lítost, napřed se ho bojí (je mu totiž v patách mafie), ale následně jej podpoří a uznávají i jeho čin jako gesto, které mělo na všechny pozitivní dopad. Pomineme-li, že by se ve skutečnosti nejspíš nemohl znovu stát učitelem, ba dokonce ředitelem (bez čistého trestního rejstříku), film vyzývá také k jakémusi adorování zločince (již zmíněný odkaz na Jiřího Kajínka, kterého také spousta lidí podpořila). Ptáme se dětí, jak vnímají zločin učitele Majera (je vhodné </w:t>
      </w:r>
      <w:hyperlink r:id="rId8">
        <w:r w:rsidDel="00000000" w:rsidR="00000000" w:rsidRPr="00000000">
          <w:rPr>
            <w:rFonts w:ascii="Calibri" w:cs="Calibri" w:eastAsia="Calibri" w:hAnsi="Calibri"/>
            <w:color w:val="1155cc"/>
            <w:u w:val="single"/>
            <w:rtl w:val="0"/>
          </w:rPr>
          <w:t xml:space="preserve">připomenout</w:t>
        </w:r>
      </w:hyperlink>
      <w:r w:rsidDel="00000000" w:rsidR="00000000" w:rsidRPr="00000000">
        <w:rPr>
          <w:rFonts w:ascii="Calibri" w:cs="Calibri" w:eastAsia="Calibri" w:hAnsi="Calibri"/>
          <w:rtl w:val="0"/>
        </w:rPr>
        <w:t xml:space="preserve">, o jaké šlo chlapce - skutečně velmi záporné postavy) a zda je pro ně v pořádku to, co se kolem jeho osoby děje po jeho odchodu z vězení. </w:t>
      </w:r>
    </w:p>
    <w:p w:rsidR="00000000" w:rsidDel="00000000" w:rsidP="00000000" w:rsidRDefault="00000000" w:rsidRPr="00000000" w14:paraId="0000001B">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Máme možnost probrat téma šikany. Ať už má film své kvality či nikoliv, otevírá závažné téma běžné snad v každé základní škole - teror, pozice agresora a oběti, strach, narušená komunikace. Nyní máme možnost s dětmi prodiskutovat, zda někdy byly svědkem šikany, co udělaly, jak se problém řešil s dospělými a jaké mělo řešení výsledek.</w:t>
      </w:r>
    </w:p>
    <w:p w:rsidR="00000000" w:rsidDel="00000000" w:rsidP="00000000" w:rsidRDefault="00000000" w:rsidRPr="00000000" w14:paraId="0000001C">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Můžeme s dětmi sepsat návrhy, co udělat pro to, aby se šikana na školách eliminovala: komunikace, otevřenost učitelů a hlavně rodičů, linka/schránka bezpečí apod. Jaké kroky by škola a rodiny měly udělat k omezení násilí na školách?</w:t>
      </w:r>
    </w:p>
    <w:p w:rsidR="00000000" w:rsidDel="00000000" w:rsidP="00000000" w:rsidRDefault="00000000" w:rsidRPr="00000000" w14:paraId="0000001D">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Jak je zmíněno výše - Romové jsou ve filmu ztvárněni podle již přežitých stereotypů. Pobavíme se s dětmi o tom, jaké mají s Romy zkušenosti ony - zda mají kamarády mezi Romy nebo téma úspěšní Romové ve </w:t>
      </w:r>
      <w:hyperlink r:id="rId9">
        <w:r w:rsidDel="00000000" w:rsidR="00000000" w:rsidRPr="00000000">
          <w:rPr>
            <w:rFonts w:ascii="Calibri" w:cs="Calibri" w:eastAsia="Calibri" w:hAnsi="Calibri"/>
            <w:color w:val="1155cc"/>
            <w:u w:val="single"/>
            <w:rtl w:val="0"/>
          </w:rPr>
          <w:t xml:space="preserve">společnosti</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Domov pro seniory je ve filmu smutným místem s arogantními ignoranskými sestřičkami. Mají děti zkušenosti, jak skutečně takové domovy vypadají? </w:t>
      </w:r>
    </w:p>
    <w:p w:rsidR="00000000" w:rsidDel="00000000" w:rsidP="00000000" w:rsidRDefault="00000000" w:rsidRPr="00000000" w14:paraId="0000001F">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Neherci</w:t>
      </w: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Pojďme s dětmi rozebrat dvě scény, ve kterých hrají lidé bez hereckých zkušeností. </w:t>
      </w:r>
    </w:p>
    <w:p w:rsidR="00000000" w:rsidDel="00000000" w:rsidP="00000000" w:rsidRDefault="00000000" w:rsidRPr="00000000" w14:paraId="00000021">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 filmu </w:t>
      </w:r>
      <w:r w:rsidDel="00000000" w:rsidR="00000000" w:rsidRPr="00000000">
        <w:rPr>
          <w:rFonts w:ascii="Calibri" w:cs="Calibri" w:eastAsia="Calibri" w:hAnsi="Calibri"/>
          <w:i w:val="1"/>
          <w:rtl w:val="0"/>
        </w:rPr>
        <w:t xml:space="preserve">Bastardi</w:t>
      </w:r>
      <w:r w:rsidDel="00000000" w:rsidR="00000000" w:rsidRPr="00000000">
        <w:rPr>
          <w:rFonts w:ascii="Calibri" w:cs="Calibri" w:eastAsia="Calibri" w:hAnsi="Calibri"/>
          <w:rtl w:val="0"/>
        </w:rPr>
        <w:t xml:space="preserve"> jsou herecké projevy občas velmi strojené, až toporné. Zatímco ve filmu </w:t>
      </w:r>
      <w:r w:rsidDel="00000000" w:rsidR="00000000" w:rsidRPr="00000000">
        <w:rPr>
          <w:rFonts w:ascii="Calibri" w:cs="Calibri" w:eastAsia="Calibri" w:hAnsi="Calibri"/>
          <w:i w:val="1"/>
          <w:rtl w:val="0"/>
        </w:rPr>
        <w:t xml:space="preserve">Černý Petr</w:t>
      </w:r>
      <w:r w:rsidDel="00000000" w:rsidR="00000000" w:rsidRPr="00000000">
        <w:rPr>
          <w:rFonts w:ascii="Calibri" w:cs="Calibri" w:eastAsia="Calibri" w:hAnsi="Calibri"/>
          <w:rtl w:val="0"/>
        </w:rPr>
        <w:t xml:space="preserve"> působí projev hlavního hrdiny Petra velmi autenticky. </w:t>
      </w:r>
    </w:p>
    <w:p w:rsidR="00000000" w:rsidDel="00000000" w:rsidP="00000000" w:rsidRDefault="00000000" w:rsidRPr="00000000" w14:paraId="00000022">
      <w:pPr>
        <w:numPr>
          <w:ilvl w:val="1"/>
          <w:numId w:val="1"/>
        </w:numPr>
        <w:spacing w:after="0" w:afterAutospacing="0" w:line="259" w:lineRule="auto"/>
        <w:ind w:left="1440" w:hanging="360"/>
        <w:rPr>
          <w:rFonts w:ascii="Calibri" w:cs="Calibri" w:eastAsia="Calibri" w:hAnsi="Calibri"/>
        </w:rPr>
      </w:pPr>
      <w:hyperlink r:id="rId10">
        <w:r w:rsidDel="00000000" w:rsidR="00000000" w:rsidRPr="00000000">
          <w:rPr>
            <w:rFonts w:ascii="Calibri" w:cs="Calibri" w:eastAsia="Calibri" w:hAnsi="Calibri"/>
            <w:i w:val="1"/>
            <w:color w:val="1155cc"/>
            <w:u w:val="single"/>
            <w:rtl w:val="0"/>
          </w:rPr>
          <w:t xml:space="preserve">Černý Pet</w:t>
        </w:r>
      </w:hyperlink>
      <w:hyperlink r:id="rId11">
        <w:r w:rsidDel="00000000" w:rsidR="00000000" w:rsidRPr="00000000">
          <w:rPr>
            <w:rFonts w:ascii="Calibri" w:cs="Calibri" w:eastAsia="Calibri" w:hAnsi="Calibri"/>
            <w:color w:val="1155cc"/>
            <w:u w:val="single"/>
            <w:rtl w:val="0"/>
          </w:rPr>
          <w:t xml:space="preserve">r</w:t>
        </w:r>
      </w:hyperlink>
      <w:r w:rsidDel="00000000" w:rsidR="00000000" w:rsidRPr="00000000">
        <w:rPr>
          <w:rFonts w:ascii="Calibri" w:cs="Calibri" w:eastAsia="Calibri" w:hAnsi="Calibri"/>
          <w:rtl w:val="0"/>
        </w:rPr>
        <w:t xml:space="preserve"> (Miloš Forman, 1963)</w:t>
      </w:r>
    </w:p>
    <w:p w:rsidR="00000000" w:rsidDel="00000000" w:rsidP="00000000" w:rsidRDefault="00000000" w:rsidRPr="00000000" w14:paraId="00000023">
      <w:pPr>
        <w:numPr>
          <w:ilvl w:val="1"/>
          <w:numId w:val="1"/>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scéna z filmu </w:t>
      </w:r>
      <w:r w:rsidDel="00000000" w:rsidR="00000000" w:rsidRPr="00000000">
        <w:rPr>
          <w:rFonts w:ascii="Calibri" w:cs="Calibri" w:eastAsia="Calibri" w:hAnsi="Calibri"/>
          <w:i w:val="1"/>
          <w:rtl w:val="0"/>
        </w:rPr>
        <w:t xml:space="preserve">Bastardi</w:t>
      </w:r>
      <w:r w:rsidDel="00000000" w:rsidR="00000000" w:rsidRPr="00000000">
        <w:rPr>
          <w:rFonts w:ascii="Calibri" w:cs="Calibri" w:eastAsia="Calibri" w:hAnsi="Calibri"/>
          <w:rtl w:val="0"/>
        </w:rPr>
        <w:t xml:space="preserve"> (00:47:00-00:48:50)</w:t>
      </w:r>
    </w:p>
    <w:p w:rsidR="00000000" w:rsidDel="00000000" w:rsidP="00000000" w:rsidRDefault="00000000" w:rsidRPr="00000000" w14:paraId="00000024">
      <w:pPr>
        <w:spacing w:after="160" w:line="259" w:lineRule="auto"/>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w:t>
      </w:r>
      <w:r w:rsidDel="00000000" w:rsidR="00000000" w:rsidRPr="00000000">
        <w:rPr>
          <w:rFonts w:ascii="Calibri" w:cs="Calibri" w:eastAsia="Calibri" w:hAnsi="Calibri"/>
          <w:rtl w:val="0"/>
        </w:rPr>
        <w:t xml:space="preserve">s praktickým audiovizuálním úkolem.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Pojďme si natočit krátkou scénu, při které využijeme improvizaci. Zadáme dětem 5 témat, která by se ve scénce měla objevit. Děti si nepřipravují scénář, ale mohou se předem rychle dohodnout, o čem scénka bude. Můžeme scény natočit na mobil a poté si je pouštět společně a hodnotit, jak se improvizované herecké výstupy podařily. </w:t>
      </w:r>
    </w:p>
    <w:p w:rsidR="00000000" w:rsidDel="00000000" w:rsidP="00000000" w:rsidRDefault="00000000" w:rsidRPr="00000000" w14:paraId="00000027">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8">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9">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A">
      <w:pPr>
        <w:numPr>
          <w:ilvl w:val="0"/>
          <w:numId w:val="6"/>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Romská kultura</w:t>
      </w:r>
      <w:r w:rsidDel="00000000" w:rsidR="00000000" w:rsidRPr="00000000">
        <w:rPr>
          <w:rFonts w:ascii="Calibri" w:cs="Calibri" w:eastAsia="Calibri" w:hAnsi="Calibri"/>
          <w:sz w:val="20"/>
          <w:szCs w:val="20"/>
          <w:rtl w:val="0"/>
        </w:rPr>
        <w:t xml:space="preserve"> – seznámení se s romskou kulturou, historií, zpěvy, tanci a jazykem</w:t>
      </w:r>
    </w:p>
    <w:p w:rsidR="00000000" w:rsidDel="00000000" w:rsidP="00000000" w:rsidRDefault="00000000" w:rsidRPr="00000000" w14:paraId="0000002B">
      <w:pPr>
        <w:numPr>
          <w:ilvl w:val="0"/>
          <w:numId w:val="6"/>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Sociální výchova</w:t>
      </w:r>
      <w:r w:rsidDel="00000000" w:rsidR="00000000" w:rsidRPr="00000000">
        <w:rPr>
          <w:rFonts w:ascii="Calibri" w:cs="Calibri" w:eastAsia="Calibri" w:hAnsi="Calibri"/>
          <w:sz w:val="20"/>
          <w:szCs w:val="20"/>
          <w:rtl w:val="0"/>
        </w:rPr>
        <w:t xml:space="preserve"> –  návštěva domova pro seniory a připravený zábavný program </w:t>
      </w:r>
    </w:p>
    <w:p w:rsidR="00000000" w:rsidDel="00000000" w:rsidP="00000000" w:rsidRDefault="00000000" w:rsidRPr="00000000" w14:paraId="0000002C">
      <w:pPr>
        <w:numPr>
          <w:ilvl w:val="0"/>
          <w:numId w:val="6"/>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Sexuální výchova</w:t>
      </w:r>
      <w:r w:rsidDel="00000000" w:rsidR="00000000" w:rsidRPr="00000000">
        <w:rPr>
          <w:rFonts w:ascii="Calibri" w:cs="Calibri" w:eastAsia="Calibri" w:hAnsi="Calibri"/>
          <w:sz w:val="20"/>
          <w:szCs w:val="20"/>
          <w:rtl w:val="0"/>
        </w:rPr>
        <w:t xml:space="preserve"> – násilí spojené se sexuálními narážkami – jak funguje linka bezpečí? Komu se svěřit? Proč nemlčet? Kde jsou hranice? </w:t>
      </w:r>
    </w:p>
    <w:p w:rsidR="00000000" w:rsidDel="00000000" w:rsidP="00000000" w:rsidRDefault="00000000" w:rsidRPr="00000000" w14:paraId="0000002D">
      <w:pPr>
        <w:numPr>
          <w:ilvl w:val="0"/>
          <w:numId w:val="6"/>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Tělesná výchova</w:t>
      </w:r>
      <w:r w:rsidDel="00000000" w:rsidR="00000000" w:rsidRPr="00000000">
        <w:rPr>
          <w:rFonts w:ascii="Calibri" w:cs="Calibri" w:eastAsia="Calibri" w:hAnsi="Calibri"/>
          <w:sz w:val="20"/>
          <w:szCs w:val="20"/>
          <w:rtl w:val="0"/>
        </w:rPr>
        <w:t xml:space="preserve"> – základy sebeobrany </w:t>
      </w:r>
    </w:p>
    <w:p w:rsidR="00000000" w:rsidDel="00000000" w:rsidP="00000000" w:rsidRDefault="00000000" w:rsidRPr="00000000" w14:paraId="0000002E">
      <w:pPr>
        <w:numPr>
          <w:ilvl w:val="0"/>
          <w:numId w:val="6"/>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Zajímavá místa v ČR</w:t>
      </w:r>
      <w:r w:rsidDel="00000000" w:rsidR="00000000" w:rsidRPr="00000000">
        <w:rPr>
          <w:rFonts w:ascii="Calibri" w:cs="Calibri" w:eastAsia="Calibri" w:hAnsi="Calibri"/>
          <w:sz w:val="20"/>
          <w:szCs w:val="20"/>
          <w:rtl w:val="0"/>
        </w:rPr>
        <w:t xml:space="preserve"> – plzeňská věznice na Borech – má tvar hvězdy a ve filmu se objevují záběry na tuto věznici. </w:t>
      </w:r>
    </w:p>
    <w:p w:rsidR="00000000" w:rsidDel="00000000" w:rsidP="00000000" w:rsidRDefault="00000000" w:rsidRPr="00000000" w14:paraId="0000002F">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34">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q7CS_0xJnCE" TargetMode="External"/><Relationship Id="rId10" Type="http://schemas.openxmlformats.org/officeDocument/2006/relationships/hyperlink" Target="https://www.youtube.com/watch?v=q7CS_0xJnCE" TargetMode="External"/><Relationship Id="rId12" Type="http://schemas.openxmlformats.org/officeDocument/2006/relationships/header" Target="header1.xml"/><Relationship Id="rId9" Type="http://schemas.openxmlformats.org/officeDocument/2006/relationships/hyperlink" Target="https://ct24.ceskatelevize.cz/domaci/3581254-uspesni-romove-jsou-vzory-a-inspiraci-prala-bych-si-abych-nemusela-zazivat-pocit" TargetMode="External"/><Relationship Id="rId5" Type="http://schemas.openxmlformats.org/officeDocument/2006/relationships/styles" Target="styles.xml"/><Relationship Id="rId6" Type="http://schemas.openxmlformats.org/officeDocument/2006/relationships/hyperlink" Target="https://www.youtube.com/watch?v=-laKE0nAQpY" TargetMode="External"/><Relationship Id="rId7" Type="http://schemas.openxmlformats.org/officeDocument/2006/relationships/hyperlink" Target="https://cs.wikipedia.org/wiki/Filmov%C3%BD_%C5%BE%C3%A1nr" TargetMode="External"/><Relationship Id="rId8" Type="http://schemas.openxmlformats.org/officeDocument/2006/relationships/hyperlink" Target="https://www.csfd.cz/film/276210-bastardi/videa/?videoId=3113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