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bookmarkStart w:colFirst="0" w:colLast="0" w:name="_gjdgxs" w:id="0"/>
      <w:bookmarkEnd w:id="0"/>
      <w:r w:rsidDel="00000000" w:rsidR="00000000" w:rsidRPr="00000000">
        <w:rPr>
          <w:rFonts w:ascii="Calibri" w:cs="Calibri" w:eastAsia="Calibri" w:hAnsi="Calibri"/>
          <w:b w:val="1"/>
          <w:color w:val="7b230b"/>
          <w:sz w:val="52"/>
          <w:szCs w:val="52"/>
          <w:rtl w:val="0"/>
        </w:rPr>
        <w:t xml:space="preserve">#annaismissing</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Česká republika, Slovenská republika / 2023 / 108 minut / režie </w:t>
      </w:r>
      <w:r w:rsidDel="00000000" w:rsidR="00000000" w:rsidRPr="00000000">
        <w:rPr>
          <w:rFonts w:ascii="Calibri" w:cs="Calibri" w:eastAsia="Calibri" w:hAnsi="Calibri"/>
          <w:color w:val="181818"/>
          <w:highlight w:val="white"/>
          <w:rtl w:val="0"/>
        </w:rPr>
        <w:t xml:space="preserve">Pavel Soukup </w:t>
      </w:r>
      <w:r w:rsidDel="00000000" w:rsidR="00000000" w:rsidRPr="00000000">
        <w:rPr>
          <w:rFonts w:ascii="Calibri" w:cs="Calibri" w:eastAsia="Calibri" w:hAnsi="Calibri"/>
          <w:rtl w:val="0"/>
        </w:rPr>
        <w:t xml:space="preserve">/ doporučený věk </w:t>
      </w:r>
      <w:r w:rsidDel="00000000" w:rsidR="00000000" w:rsidRPr="00000000">
        <w:rPr>
          <w:rFonts w:ascii="Calibri" w:cs="Calibri" w:eastAsia="Calibri" w:hAnsi="Calibri"/>
          <w:highlight w:val="yellow"/>
          <w:rtl w:val="0"/>
        </w:rPr>
        <w:t xml:space="preserve">12+</w:t>
      </w:r>
      <w:r w:rsidDel="00000000" w:rsidR="00000000" w:rsidRPr="00000000">
        <w:rPr>
          <w:rFonts w:ascii="Calibri" w:cs="Calibri" w:eastAsia="Calibri" w:hAnsi="Calibri"/>
          <w:rtl w:val="0"/>
        </w:rPr>
        <w:t xml:space="preserve"> / v českém znění / trailer filmu naleznete </w:t>
      </w:r>
      <w:hyperlink r:id="rId6">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Autorka materiálů: Bc. Tereza Nová</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Před projekcí</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Cílem otázek není získat správné odpovědi, ale přemýšlení nad audiovizuálním dílem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filmem. Děti sledují obrazy a snaží se pochopit souvislosti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 je na plakátu, o čem příběh vypráví? </w:t>
      </w:r>
    </w:p>
    <w:p w:rsidR="00000000" w:rsidDel="00000000" w:rsidP="00000000" w:rsidRDefault="00000000" w:rsidRPr="00000000" w14:paraId="00000007">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Nedívej se. Neptej se. Neklikej. </w:t>
      </w:r>
      <w:r w:rsidDel="00000000" w:rsidR="00000000" w:rsidRPr="00000000">
        <w:rPr>
          <w:rFonts w:ascii="Calibri" w:cs="Calibri" w:eastAsia="Calibri" w:hAnsi="Calibri"/>
          <w:rtl w:val="0"/>
        </w:rPr>
        <w:t xml:space="preserve">Slogan odkazuje na internet a sociální média a na nebezpečí, na které tam děti a mladí lidé mohou narazit. </w:t>
      </w:r>
    </w:p>
    <w:p w:rsidR="00000000" w:rsidDel="00000000" w:rsidP="00000000" w:rsidRDefault="00000000" w:rsidRPr="00000000" w14:paraId="00000008">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Stejný slogan byl již součástí minisérie </w:t>
      </w:r>
      <w:r w:rsidDel="00000000" w:rsidR="00000000" w:rsidRPr="00000000">
        <w:rPr>
          <w:rFonts w:ascii="Calibri" w:cs="Calibri" w:eastAsia="Calibri" w:hAnsi="Calibri"/>
          <w:i w:val="1"/>
          <w:rtl w:val="0"/>
        </w:rPr>
        <w:t xml:space="preserve">#martyisdead</w:t>
      </w:r>
      <w:r w:rsidDel="00000000" w:rsidR="00000000" w:rsidRPr="00000000">
        <w:rPr>
          <w:rFonts w:ascii="Calibri" w:cs="Calibri" w:eastAsia="Calibri" w:hAnsi="Calibri"/>
          <w:rtl w:val="0"/>
        </w:rPr>
        <w:t xml:space="preserve"> (2019), která byla uvedena na Mall.tv. Série je ověnčená cenami (Český lev, International Emmy Award a další). Patnáctiletý Martin je nalezen mrtvý a zbyla po něm série mrazivých videí. Jeho otec se snaží zjistit, co se stalo a odhalí, že jeho syn byl obětí kyberšikany. </w:t>
      </w:r>
    </w:p>
    <w:p w:rsidR="00000000" w:rsidDel="00000000" w:rsidP="00000000" w:rsidRDefault="00000000" w:rsidRPr="00000000" w14:paraId="00000009">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Necháme děti popsat hlavní postavu na plakátu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její líčení může být vnímáno jako odkaz na dokonalý svět sociálních sítí (tutoriály, krásné nalíčené tváře), zatímco rozmazané linky pod očima mohou být vyjádřením skutečných emocí. </w:t>
      </w:r>
    </w:p>
    <w:p w:rsidR="00000000" w:rsidDel="00000000" w:rsidP="00000000" w:rsidRDefault="00000000" w:rsidRPr="00000000" w14:paraId="0000000A">
      <w:pPr>
        <w:numPr>
          <w:ilvl w:val="0"/>
          <w:numId w:val="4"/>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Jak děti vnímají zpracování plakátu? </w:t>
      </w:r>
      <w:r w:rsidDel="00000000" w:rsidR="00000000" w:rsidRPr="00000000">
        <w:rPr>
          <w:rtl w:val="0"/>
        </w:rPr>
      </w:r>
    </w:p>
    <w:p w:rsidR="00000000" w:rsidDel="00000000" w:rsidP="00000000" w:rsidRDefault="00000000" w:rsidRPr="00000000" w14:paraId="0000000B">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color w:val="a61c00"/>
          <w:sz w:val="32"/>
          <w:szCs w:val="32"/>
        </w:rPr>
      </w:pPr>
      <w:r w:rsidDel="00000000" w:rsidR="00000000" w:rsidRPr="00000000">
        <w:rPr>
          <w:rFonts w:ascii="Calibri" w:cs="Calibri" w:eastAsia="Calibri" w:hAnsi="Calibri"/>
          <w:color w:val="a61c00"/>
          <w:sz w:val="32"/>
          <w:szCs w:val="32"/>
          <w:rtl w:val="0"/>
        </w:rPr>
        <w:t xml:space="preserve">Po projekci: příběh</w:t>
      </w:r>
    </w:p>
    <w:p w:rsidR="00000000" w:rsidDel="00000000" w:rsidP="00000000" w:rsidRDefault="00000000" w:rsidRPr="00000000" w14:paraId="0000000D">
      <w:pPr>
        <w:spacing w:line="259" w:lineRule="auto"/>
        <w:rPr>
          <w:rFonts w:ascii="Calibri" w:cs="Calibri" w:eastAsia="Calibri" w:hAnsi="Calibri"/>
          <w:color w:val="980000"/>
          <w:sz w:val="20"/>
          <w:szCs w:val="20"/>
        </w:rPr>
      </w:pPr>
      <w:r w:rsidDel="00000000" w:rsidR="00000000" w:rsidRPr="00000000">
        <w:rPr>
          <w:rFonts w:ascii="Calibri" w:cs="Calibri" w:eastAsia="Calibri" w:hAnsi="Calibri"/>
          <w:color w:val="980000"/>
          <w:sz w:val="20"/>
          <w:szCs w:val="20"/>
          <w:rtl w:val="0"/>
        </w:rPr>
        <w:t xml:space="preserve">Známá influencerka Anna se odmlčí na sociálních sítích. Patnáctiletá Nina najde v mobilu svého táty lechtivé fotky Anny a rozhodne se vypátrat, co se Anně stalo. Nina se svým kamarádem Robinem (nebinární osoba) navštěvují různé podezřelé (matka Anny, expřítel Anny) a společně jdou po stopách Anina zmizení. Otec se Nině svěří, že Anně jejich firma pomáhala smazat z internetu veškeré lechtivé fotky, které její expřítel Libor zveřejnil. Postupně však vychází najevo, že otec Niny nezůstal s Annou jen u pracovního poměru – rezervoval si na několik týdnů chatu u jezera a tam se s Annou scházel a měl s ní poměr. Nina chatu vypátrá a najde v jezeře mrtvolu. Ze zločinu je podezřelý Ninin otec a jeho uvěznění rozvrátí celou rodinu a obrátí život Niny naruby. Diváci však mohou mít podezření také na matku Niny. Nakonec se však objeví nové důkazy díky moderní technologii (automobil Tesla má kameru, která ukládá záznamy pohybu) a Nina vidí, jak se u chatky objeví dívka, kterou kontaktovala ohledně pomoci při hledání Anny. Dívka se chtěla Anně pomstít, jelikož Anna označila jejího otce za sexuálního predátora, a ten si poté vzal život. </w:t>
      </w: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i w:val="1"/>
          <w:color w:val="a61c00"/>
          <w:sz w:val="20"/>
          <w:szCs w:val="20"/>
        </w:rPr>
      </w:pPr>
      <w:r w:rsidDel="00000000" w:rsidR="00000000" w:rsidRPr="00000000">
        <w:rPr>
          <w:rtl w:val="0"/>
        </w:rPr>
      </w:r>
    </w:p>
    <w:p w:rsidR="00000000" w:rsidDel="00000000" w:rsidP="00000000" w:rsidRDefault="00000000" w:rsidRPr="00000000" w14:paraId="0000000F">
      <w:pPr>
        <w:numPr>
          <w:ilvl w:val="0"/>
          <w:numId w:val="1"/>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Film je plný emocí</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ptáme se dětí, co v nich nejvíce rezonuje, jaké téma je jim blízké a co je ve filmu šokovalo. Možná budou potřebovat delší čas k tomu, aby v sobě </w:t>
      </w:r>
      <w:r w:rsidDel="00000000" w:rsidR="00000000" w:rsidRPr="00000000">
        <w:rPr>
          <w:rFonts w:ascii="Calibri" w:cs="Calibri" w:eastAsia="Calibri" w:hAnsi="Calibri"/>
          <w:rtl w:val="0"/>
        </w:rPr>
        <w:t xml:space="preserve">příběh</w:t>
      </w:r>
      <w:r w:rsidDel="00000000" w:rsidR="00000000" w:rsidRPr="00000000">
        <w:rPr>
          <w:rFonts w:ascii="Calibri" w:cs="Calibri" w:eastAsia="Calibri" w:hAnsi="Calibri"/>
          <w:rtl w:val="0"/>
        </w:rPr>
        <w:t xml:space="preserve"> zpracovaly. </w:t>
      </w:r>
    </w:p>
    <w:p w:rsidR="00000000" w:rsidDel="00000000" w:rsidP="00000000" w:rsidRDefault="00000000" w:rsidRPr="00000000" w14:paraId="00000010">
      <w:pPr>
        <w:numPr>
          <w:ilvl w:val="0"/>
          <w:numId w:val="1"/>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Děti vybírají z nabídnutých žánrů. Nejvíce se hodí thriller, detektivní film (Nina jde po stopách zločinu), mysteriózní film (film má jistě mysteriózní nádech, dlouho netušíme, co se Anně stalo, a případ je opředen tajemstvím) a hlavně drama. </w:t>
      </w:r>
    </w:p>
    <w:p w:rsidR="00000000" w:rsidDel="00000000" w:rsidP="00000000" w:rsidRDefault="00000000" w:rsidRPr="00000000" w14:paraId="00000011">
      <w:pPr>
        <w:numPr>
          <w:ilvl w:val="0"/>
          <w:numId w:val="1"/>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Povídáme si o momentech ve filmu, kdy se telefon, komunikační kanály nebo sociální sítě projevily jako velmi nebezpečné. Děti mohou jmenovat další možné nebezpečné situace a navrhovat zabezpečení počítače. Bavíme se o tom, jak používat  sociální sítě, ale bezpečně. </w:t>
      </w:r>
    </w:p>
    <w:p w:rsidR="00000000" w:rsidDel="00000000" w:rsidP="00000000" w:rsidRDefault="00000000" w:rsidRPr="00000000" w14:paraId="00000012">
      <w:pPr>
        <w:numPr>
          <w:ilvl w:val="1"/>
          <w:numId w:val="1"/>
        </w:numPr>
        <w:spacing w:after="0" w:afterAutospacing="0"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Nina se nabourá docela jednoduše do otcova účtu </w:t>
      </w:r>
    </w:p>
    <w:p w:rsidR="00000000" w:rsidDel="00000000" w:rsidP="00000000" w:rsidRDefault="00000000" w:rsidRPr="00000000" w14:paraId="00000013">
      <w:pPr>
        <w:numPr>
          <w:ilvl w:val="1"/>
          <w:numId w:val="1"/>
        </w:numPr>
        <w:spacing w:after="0" w:afterAutospacing="0"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Aniny erotické fotky jsou zveřejněny na internetu</w:t>
      </w:r>
    </w:p>
    <w:p w:rsidR="00000000" w:rsidDel="00000000" w:rsidP="00000000" w:rsidRDefault="00000000" w:rsidRPr="00000000" w14:paraId="00000014">
      <w:pPr>
        <w:numPr>
          <w:ilvl w:val="1"/>
          <w:numId w:val="1"/>
        </w:numPr>
        <w:spacing w:after="0" w:afterAutospacing="0"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Aplikace, kterou používá Libor, dokáže vysledovat Annu i její konverzaci</w:t>
      </w:r>
    </w:p>
    <w:p w:rsidR="00000000" w:rsidDel="00000000" w:rsidP="00000000" w:rsidRDefault="00000000" w:rsidRPr="00000000" w14:paraId="00000015">
      <w:pPr>
        <w:numPr>
          <w:ilvl w:val="1"/>
          <w:numId w:val="1"/>
        </w:numPr>
        <w:spacing w:after="160" w:line="259"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Otec Terezy tvrdí, že se mu někdo naboural do profilu (je označen za sexuálního predátora a situace ho dovede až k sebevraždě)</w:t>
      </w:r>
    </w:p>
    <w:p w:rsidR="00000000" w:rsidDel="00000000" w:rsidP="00000000" w:rsidRDefault="00000000" w:rsidRPr="00000000" w14:paraId="00000016">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Postavy a jejich problémy</w:t>
      </w:r>
      <w:r w:rsidDel="00000000" w:rsidR="00000000" w:rsidRPr="00000000">
        <w:rPr>
          <w:rtl w:val="0"/>
        </w:rPr>
      </w:r>
    </w:p>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Napřed </w:t>
      </w:r>
      <w:r w:rsidDel="00000000" w:rsidR="00000000" w:rsidRPr="00000000">
        <w:rPr>
          <w:rFonts w:ascii="Calibri" w:cs="Calibri" w:eastAsia="Calibri" w:hAnsi="Calibri"/>
          <w:rtl w:val="0"/>
        </w:rPr>
        <w:t xml:space="preserve">se můžeme dětí zeptat, jak hodnotí herecké výkony mladých herců a zda je znají z internetu či jiných filmů. </w:t>
      </w:r>
      <w:r w:rsidDel="00000000" w:rsidR="00000000" w:rsidRPr="00000000">
        <w:rPr>
          <w:rtl w:val="0"/>
        </w:rPr>
      </w:r>
    </w:p>
    <w:p w:rsidR="00000000" w:rsidDel="00000000" w:rsidP="00000000" w:rsidRDefault="00000000" w:rsidRPr="00000000" w14:paraId="00000018">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Necháváme děti popsat charaktery jednotlivých postav a vztahy mezi postavami. Procvičujeme s nimi tak mluvený projev a paměť. Je vhodné se zaměřit na to, co postavy potřebují, proč dělají to, co dělají? Proč Anna zveřejňuje sexuální predátory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opravdu chce pomáhat? Zároveň si najde o dost staršího muže. Anně možná chybí otec a potřebuje ochranu. Podobně můžeme rozebrat všechny vztahy. Jak například vnímá svůj vztah s otcem Nina a jak je to doopravdy? Skutečně je jejich vztah založen na důvěře? Robin využije tématu a natočí podcast, který by ho mohl proslavit. Ovšem nerespektuje Nininy požadavky, a tak se pár rozchází. Co tedy potřebuje Robin? Je možné si takto naznačit vztahy všech postav, mluvit o souvislostech, o pocitech. Vhodné je si nakreslit na papír schéma vazeb mezi postavami, o kterých se bavíme (“pavouk”, kdo je s kým propojený).</w:t>
      </w:r>
    </w:p>
    <w:p w:rsidR="00000000" w:rsidDel="00000000" w:rsidP="00000000" w:rsidRDefault="00000000" w:rsidRPr="00000000" w14:paraId="00000019">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Máme možnost rozvést diskuzi na nejzávažnější problémy dnešní pocovidové generace a film nám nabízí skvělá témata. Snažíme se tedy vytvořit bezpečný prostor. Nepokládáme otázky na tělo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vždy se ptáme, zda děti znají “někoho”, kdo má tyto zkušenosti, zda se setkaly s takovým případem apod. </w:t>
      </w:r>
    </w:p>
    <w:p w:rsidR="00000000" w:rsidDel="00000000" w:rsidP="00000000" w:rsidRDefault="00000000" w:rsidRPr="00000000" w14:paraId="0000001A">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vysvětlíme si pojmy gender, transgender, nebinární lidé, LGBT</w:t>
      </w:r>
    </w:p>
    <w:p w:rsidR="00000000" w:rsidDel="00000000" w:rsidP="00000000" w:rsidRDefault="00000000" w:rsidRPr="00000000" w14:paraId="0000001B">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téma k diskuzi: řeší se tyto pojmy a hledání identity mezi dnešními dětmi? Jak se děti cítí? Potřebovaly by k těmto tématům více přednášek a odborné pomoci? </w:t>
      </w:r>
    </w:p>
    <w:p w:rsidR="00000000" w:rsidDel="00000000" w:rsidP="00000000" w:rsidRDefault="00000000" w:rsidRPr="00000000" w14:paraId="0000001C">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Influencer a Youtuber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jak děti vnímají tuto cestu sebeprezentace (odhalování soukromí, kvalitní v. nekvalitní obsah, finanční odměny)?</w:t>
      </w:r>
    </w:p>
    <w:p w:rsidR="00000000" w:rsidDel="00000000" w:rsidP="00000000" w:rsidRDefault="00000000" w:rsidRPr="00000000" w14:paraId="0000001D">
      <w:pPr>
        <w:numPr>
          <w:ilvl w:val="1"/>
          <w:numId w:val="2"/>
        </w:numPr>
        <w:spacing w:after="0" w:afterAutospacing="0" w:line="259" w:lineRule="auto"/>
        <w:ind w:left="1440" w:hanging="360"/>
        <w:rPr>
          <w:rFonts w:ascii="Calibri" w:cs="Calibri" w:eastAsia="Calibri" w:hAnsi="Calibri"/>
          <w:u w:val="none"/>
        </w:rPr>
      </w:pPr>
      <w:hyperlink r:id="rId7">
        <w:r w:rsidDel="00000000" w:rsidR="00000000" w:rsidRPr="00000000">
          <w:rPr>
            <w:rFonts w:ascii="Calibri" w:cs="Calibri" w:eastAsia="Calibri" w:hAnsi="Calibri"/>
            <w:color w:val="1155cc"/>
            <w:u w:val="single"/>
            <w:rtl w:val="0"/>
          </w:rPr>
          <w:t xml:space="preserve">Kyberšikana</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můžeme se bavit o prevenci i o konkrétních medializovaných případech. Ačkoliv si to dospělí mnohdy nejsou schopni uvědomit (vyrůstali v jiném prostředí), kyberšikana je velmi závažným problémem. Součástí kyberšikany je vydírání, sexuální násilí, sebepoškozování apod. </w:t>
      </w:r>
    </w:p>
    <w:p w:rsidR="00000000" w:rsidDel="00000000" w:rsidP="00000000" w:rsidRDefault="00000000" w:rsidRPr="00000000" w14:paraId="0000001E">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Rodiče, děti a důvěra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ve filmu se matka i otec Niny několikrát vyjadřují jako dokonalí rodiče, kteří přece mají se svými dětmi skvělý vztah. Slova jako </w:t>
      </w:r>
      <w:r w:rsidDel="00000000" w:rsidR="00000000" w:rsidRPr="00000000">
        <w:rPr>
          <w:rFonts w:ascii="Calibri" w:cs="Calibri" w:eastAsia="Calibri" w:hAnsi="Calibri"/>
          <w:i w:val="1"/>
          <w:rtl w:val="0"/>
        </w:rPr>
        <w:t xml:space="preserve">důvěřujeme si, můžeme si věřit, říkáme si vše</w:t>
      </w:r>
      <w:r w:rsidDel="00000000" w:rsidR="00000000" w:rsidRPr="00000000">
        <w:rPr>
          <w:rFonts w:ascii="Calibri" w:cs="Calibri" w:eastAsia="Calibri" w:hAnsi="Calibri"/>
          <w:rtl w:val="0"/>
        </w:rPr>
        <w:t xml:space="preserve">, zazní často.</w:t>
      </w:r>
    </w:p>
    <w:p w:rsidR="00000000" w:rsidDel="00000000" w:rsidP="00000000" w:rsidRDefault="00000000" w:rsidRPr="00000000" w14:paraId="0000001F">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Ptáme se dětí, zda si dovedou představit, že by se rodičům svěřily s citlivým problémem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kyberšikana, sexuální vydírání, návykové látky a jejich užívání apod. Pokud děti nemají k rodičům takto otevřený vztah, je dobré debatovat o tom, zda mají někoho jiného v okolí, na koho by se případně byly schopné obrátit (pedagog, výchovný poradce, kamarád, někdo z rodiny atd.).</w:t>
      </w:r>
    </w:p>
    <w:p w:rsidR="00000000" w:rsidDel="00000000" w:rsidP="00000000" w:rsidRDefault="00000000" w:rsidRPr="00000000" w14:paraId="00000020">
      <w:pPr>
        <w:numPr>
          <w:ilvl w:val="0"/>
          <w:numId w:val="2"/>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 posledních letech téma sexuálních predátorů dostal mezi veřejnost film </w:t>
      </w:r>
      <w:r w:rsidDel="00000000" w:rsidR="00000000" w:rsidRPr="00000000">
        <w:rPr>
          <w:rFonts w:ascii="Calibri" w:cs="Calibri" w:eastAsia="Calibri" w:hAnsi="Calibri"/>
          <w:i w:val="1"/>
          <w:rtl w:val="0"/>
        </w:rPr>
        <w:t xml:space="preserve">V síti</w:t>
      </w:r>
      <w:r w:rsidDel="00000000" w:rsidR="00000000" w:rsidRPr="00000000">
        <w:rPr>
          <w:rFonts w:ascii="Calibri" w:cs="Calibri" w:eastAsia="Calibri" w:hAnsi="Calibri"/>
          <w:rtl w:val="0"/>
        </w:rPr>
        <w:t xml:space="preserve">. Na svých stránkách film nabízí užitečné </w:t>
      </w:r>
      <w:hyperlink r:id="rId8">
        <w:r w:rsidDel="00000000" w:rsidR="00000000" w:rsidRPr="00000000">
          <w:rPr>
            <w:rFonts w:ascii="Calibri" w:cs="Calibri" w:eastAsia="Calibri" w:hAnsi="Calibri"/>
            <w:color w:val="1155cc"/>
            <w:u w:val="single"/>
            <w:rtl w:val="0"/>
          </w:rPr>
          <w:t xml:space="preserve">desatero</w:t>
        </w:r>
      </w:hyperlink>
      <w:r w:rsidDel="00000000" w:rsidR="00000000" w:rsidRPr="00000000">
        <w:rPr>
          <w:rFonts w:ascii="Calibri" w:cs="Calibri" w:eastAsia="Calibri" w:hAnsi="Calibri"/>
          <w:rtl w:val="0"/>
        </w:rPr>
        <w:t xml:space="preserve">, jak se bránit sexuálním predátorům, jak je poznat, jak se bránit kyberšikaně, jak si zabezpečit počítač apod. Je vhodné toto desatero s dětmi projít. </w:t>
      </w:r>
    </w:p>
    <w:p w:rsidR="00000000" w:rsidDel="00000000" w:rsidP="00000000" w:rsidRDefault="00000000" w:rsidRPr="00000000" w14:paraId="00000021">
      <w:pPr>
        <w:spacing w:after="160" w:line="259" w:lineRule="auto"/>
        <w:ind w:left="0" w:firstLine="0"/>
        <w:rPr>
          <w:rFonts w:ascii="Calibri" w:cs="Calibri" w:eastAsia="Calibri" w:hAnsi="Calibri"/>
        </w:rPr>
      </w:pPr>
      <w:r w:rsidDel="00000000" w:rsidR="00000000" w:rsidRPr="00000000">
        <w:rPr>
          <w:rFonts w:ascii="Calibri" w:cs="Calibri" w:eastAsia="Calibri" w:hAnsi="Calibri"/>
          <w:color w:val="7b230b"/>
          <w:sz w:val="32"/>
          <w:szCs w:val="32"/>
          <w:rtl w:val="0"/>
        </w:rPr>
        <w:t xml:space="preserve">Rozebereme si scénu</w:t>
      </w:r>
      <w:r w:rsidDel="00000000" w:rsidR="00000000" w:rsidRPr="00000000">
        <w:rPr>
          <w:rtl w:val="0"/>
        </w:rPr>
      </w:r>
    </w:p>
    <w:p w:rsidR="00000000" w:rsidDel="00000000" w:rsidP="00000000" w:rsidRDefault="00000000" w:rsidRPr="00000000" w14:paraId="00000022">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Pustíme si film ještě jednou od začátku po 00:02:06.</w:t>
      </w:r>
    </w:p>
    <w:p w:rsidR="00000000" w:rsidDel="00000000" w:rsidP="00000000" w:rsidRDefault="00000000" w:rsidRPr="00000000" w14:paraId="00000023">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Úvodní scéna je natočená mobilem (vidíme zrnitou obrazovku), odkazuje na různá šokující videa, která děti natáčejí (ublížení člověku, zvířeti apod.) Pohyby kamery jsou trhavé, jako by někdo za obětí (za Annou) utíkal. Působí tak autenticky.</w:t>
      </w:r>
    </w:p>
    <w:p w:rsidR="00000000" w:rsidDel="00000000" w:rsidP="00000000" w:rsidRDefault="00000000" w:rsidRPr="00000000" w14:paraId="00000024">
      <w:pPr>
        <w:numPr>
          <w:ilvl w:val="0"/>
          <w:numId w:val="5"/>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Hned tato úvodní scéna odkazuje na žánr mysteriózního filmu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je tajuplná, vidíme krev, vodu, ale nevíme, zda se někdo topí, zda někdo někomu ubližuje, zda jde o únos nebo nehodu. Nabízí se spousta otázek a díky tomuto úvodu jsou diváci hned vtažení do příběhu a plni zvědavosti, co se skutečně stalo. Průkopníkem těchto scén v mysteriózním filmovém žánru byl film </w:t>
      </w:r>
      <w:hyperlink r:id="rId9">
        <w:r w:rsidDel="00000000" w:rsidR="00000000" w:rsidRPr="00000000">
          <w:rPr>
            <w:rFonts w:ascii="Calibri" w:cs="Calibri" w:eastAsia="Calibri" w:hAnsi="Calibri"/>
            <w:i w:val="1"/>
            <w:color w:val="1155cc"/>
            <w:u w:val="single"/>
            <w:rtl w:val="0"/>
          </w:rPr>
          <w:t xml:space="preserve">Záhada Blair Witch</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5">
      <w:pPr>
        <w:numPr>
          <w:ilvl w:val="0"/>
          <w:numId w:val="5"/>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Ve filmu je výrazná práce s retrospektivními záběry. Zde tomu pomáhá funkce sociálních médií a mobilu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vidíme videa, na kterých Anna mluví, ale v tu chvíli je již po smrti. Necháme děti přemýšlet nad tím, co vše nám o Anně a celém příběhu prozrazuje již první scéna. </w:t>
      </w:r>
    </w:p>
    <w:p w:rsidR="00000000" w:rsidDel="00000000" w:rsidP="00000000" w:rsidRDefault="00000000" w:rsidRPr="00000000" w14:paraId="00000026">
      <w:pPr>
        <w:spacing w:after="160" w:line="259" w:lineRule="auto"/>
        <w:ind w:left="0" w:firstLine="0"/>
        <w:rPr>
          <w:rFonts w:ascii="Calibri" w:cs="Calibri" w:eastAsia="Calibri" w:hAnsi="Calibri"/>
          <w:b w:val="1"/>
          <w:color w:val="7b230b"/>
          <w:sz w:val="32"/>
          <w:szCs w:val="32"/>
          <w:u w:val="single"/>
        </w:rPr>
      </w:pPr>
      <w:r w:rsidDel="00000000" w:rsidR="00000000" w:rsidRPr="00000000">
        <w:rPr>
          <w:rFonts w:ascii="Calibri" w:cs="Calibri" w:eastAsia="Calibri" w:hAnsi="Calibri"/>
          <w:b w:val="1"/>
          <w:color w:val="7b230b"/>
          <w:sz w:val="32"/>
          <w:szCs w:val="32"/>
          <w:u w:val="single"/>
          <w:rtl w:val="0"/>
        </w:rPr>
        <w:t xml:space="preserve">Praktická část</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Pokud to umožňuje časová dotace a technika, má vždy smysl filmovou výchovu propojit s praktickým audiovizuálním úkolem.</w:t>
      </w:r>
      <w:r w:rsidDel="00000000" w:rsidR="00000000" w:rsidRPr="00000000">
        <w:rPr>
          <w:rFonts w:ascii="Calibri" w:cs="Calibri" w:eastAsia="Calibri" w:hAnsi="Calibri"/>
          <w:i w:val="1"/>
          <w:color w:val="7b230b"/>
          <w:rtl w:val="0"/>
        </w:rPr>
        <w:t xml:space="preserve"> </w:t>
      </w: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Zkusme natočit krátké cvičení na mobil. Zadání zní: ruční kamera (trhavé pohyby apod.) Tajemné video, které odhaluje nějaký zločin (nález pytle s penězi, nález mrtvoly, útěk před zločincem, zakopnutí, otáčení se apod.). Témat je spoustu. Děti si připraví krátký scénář nebo storyboard na jednu stranu. Scéna má být napínavá a probudit zvědavost. A bude natočena z pohledu utíkajícího nebo z pohledu zločince, který někoho pronásleduje. Scény si pak pustíme a hovoříme o tom, jak na nás působí. </w:t>
      </w:r>
    </w:p>
    <w:p w:rsidR="00000000" w:rsidDel="00000000" w:rsidP="00000000" w:rsidRDefault="00000000" w:rsidRPr="00000000" w14:paraId="00000029">
      <w:pPr>
        <w:keepNext w:val="1"/>
        <w:keepLines w:val="1"/>
        <w:spacing w:before="40" w:line="259" w:lineRule="auto"/>
        <w:rPr>
          <w:rFonts w:ascii="Calibri" w:cs="Calibri" w:eastAsia="Calibri" w:hAnsi="Calibri"/>
          <w:b w:val="1"/>
          <w:i w:val="1"/>
          <w:color w:val="7b230b"/>
          <w:sz w:val="24"/>
          <w:szCs w:val="24"/>
        </w:rPr>
      </w:pPr>
      <w:r w:rsidDel="00000000" w:rsidR="00000000" w:rsidRPr="00000000">
        <w:rPr>
          <w:rtl w:val="0"/>
        </w:rPr>
      </w:r>
    </w:p>
    <w:p w:rsidR="00000000" w:rsidDel="00000000" w:rsidP="00000000" w:rsidRDefault="00000000" w:rsidRPr="00000000" w14:paraId="0000002A">
      <w:pPr>
        <w:keepNext w:val="1"/>
        <w:keepLines w:val="1"/>
        <w:spacing w:before="40" w:line="259" w:lineRule="auto"/>
        <w:rPr>
          <w:rFonts w:ascii="Calibri" w:cs="Calibri" w:eastAsia="Calibri" w:hAnsi="Calibri"/>
          <w:b w:val="1"/>
          <w:i w:val="1"/>
          <w:color w:val="7b230b"/>
          <w:sz w:val="24"/>
          <w:szCs w:val="24"/>
        </w:rPr>
      </w:pPr>
      <w:r w:rsidDel="00000000" w:rsidR="00000000" w:rsidRPr="00000000">
        <w:rPr>
          <w:rFonts w:ascii="Calibri" w:cs="Calibri" w:eastAsia="Calibri" w:hAnsi="Calibri"/>
          <w:b w:val="1"/>
          <w:i w:val="1"/>
          <w:color w:val="7b230b"/>
          <w:sz w:val="24"/>
          <w:szCs w:val="24"/>
          <w:rtl w:val="0"/>
        </w:rPr>
        <w:t xml:space="preserve">Mezioborové inspirace pro pedagogy</w:t>
      </w:r>
    </w:p>
    <w:p w:rsidR="00000000" w:rsidDel="00000000" w:rsidP="00000000" w:rsidRDefault="00000000" w:rsidRPr="00000000" w14:paraId="0000002B">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Práci s filmem je možné realizovat v rámci různých vzdělávacích oblastí, oborů či témat, například:</w:t>
      </w:r>
    </w:p>
    <w:p w:rsidR="00000000" w:rsidDel="00000000" w:rsidP="00000000" w:rsidRDefault="00000000" w:rsidRPr="00000000" w14:paraId="0000002C">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Sexuální výchova</w:t>
      </w:r>
      <w:r w:rsidDel="00000000" w:rsidR="00000000" w:rsidRPr="00000000">
        <w:rPr>
          <w:rFonts w:ascii="Calibri" w:cs="Calibri" w:eastAsia="Calibri" w:hAnsi="Calibri"/>
          <w:sz w:val="20"/>
          <w:szCs w:val="20"/>
          <w:rtl w:val="0"/>
        </w:rPr>
        <w:t xml:space="preserve"> – téma sexuality a LGBT komunit, téma navazování vztahů přes internet apod. </w:t>
      </w:r>
    </w:p>
    <w:p w:rsidR="00000000" w:rsidDel="00000000" w:rsidP="00000000" w:rsidRDefault="00000000" w:rsidRPr="00000000" w14:paraId="0000002D">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Právo </w:t>
      </w:r>
      <w:r w:rsidDel="00000000" w:rsidR="00000000" w:rsidRPr="00000000">
        <w:rPr>
          <w:rFonts w:ascii="Calibri" w:cs="Calibri" w:eastAsia="Calibri" w:hAnsi="Calibri"/>
          <w:sz w:val="20"/>
          <w:szCs w:val="20"/>
          <w:rtl w:val="0"/>
        </w:rPr>
        <w:t xml:space="preserve">– jak pracovat s kyberšikanou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na koho se právně obrátit, jak je možné odstranit fotky z internetu </w:t>
      </w:r>
    </w:p>
    <w:p w:rsidR="00000000" w:rsidDel="00000000" w:rsidP="00000000" w:rsidRDefault="00000000" w:rsidRPr="00000000" w14:paraId="0000002E">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Rodina a vztahy </w:t>
      </w:r>
      <w:r w:rsidDel="00000000" w:rsidR="00000000" w:rsidRPr="00000000">
        <w:rPr>
          <w:rFonts w:ascii="Calibri" w:cs="Calibri" w:eastAsia="Calibri" w:hAnsi="Calibri"/>
          <w:sz w:val="20"/>
          <w:szCs w:val="20"/>
          <w:rtl w:val="0"/>
        </w:rPr>
        <w:t xml:space="preserve">– komunikace s dětmi (děti unikají do prostoru sociálních sítí, když mají málo kontaktu s vrstevníky a s rodiči)</w:t>
      </w:r>
      <w:r w:rsidDel="00000000" w:rsidR="00000000" w:rsidRPr="00000000">
        <w:rPr>
          <w:rtl w:val="0"/>
        </w:rPr>
      </w:r>
    </w:p>
    <w:p w:rsidR="00000000" w:rsidDel="00000000" w:rsidP="00000000" w:rsidRDefault="00000000" w:rsidRPr="00000000" w14:paraId="0000002F">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536"/>
        <w:tab w:val="right" w:leader="none" w:pos="9072"/>
      </w:tabs>
      <w:spacing w:line="240" w:lineRule="auto"/>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color w:val="7b230b"/>
        <w:sz w:val="32"/>
        <w:szCs w:val="32"/>
        <w:rtl w:val="0"/>
      </w:rPr>
      <w:t xml:space="preserve">METODICKÝ LIST K FILMU PRO DOSPĚLÉ</w:t>
    </w:r>
    <w:r w:rsidDel="00000000" w:rsidR="00000000" w:rsidRPr="00000000">
      <w:rPr>
        <w:rtl w:val="0"/>
      </w:rPr>
    </w:r>
  </w:p>
  <w:p w:rsidR="00000000" w:rsidDel="00000000" w:rsidP="00000000" w:rsidRDefault="00000000" w:rsidRPr="00000000" w14:paraId="00000035">
    <w:pPr>
      <w:tabs>
        <w:tab w:val="center" w:leader="none" w:pos="4536"/>
        <w:tab w:val="right" w:leader="none" w:pos="9072"/>
      </w:tabs>
      <w:spacing w:line="240" w:lineRule="auto"/>
      <w:rPr>
        <w:highlight w:val="yellow"/>
      </w:rPr>
    </w:pPr>
    <w:r w:rsidDel="00000000" w:rsidR="00000000" w:rsidRPr="00000000">
      <w:rPr>
        <w:rFonts w:ascii="Calibri" w:cs="Calibri" w:eastAsia="Calibri" w:hAnsi="Calibri"/>
        <w:rtl w:val="0"/>
      </w:rPr>
      <w:t xml:space="preserve">Film naleznete na </w:t>
    </w:r>
    <w:r w:rsidDel="00000000" w:rsidR="00000000" w:rsidRPr="00000000">
      <w:rPr>
        <w:rFonts w:ascii="Calibri" w:cs="Calibri" w:eastAsia="Calibri" w:hAnsi="Calibri"/>
        <w:highlight w:val="yellow"/>
        <w:rtl w:val="0"/>
      </w:rPr>
      <w:t xml:space="preserv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MBZ-POVsrlI" TargetMode="External"/><Relationship Id="rId5" Type="http://schemas.openxmlformats.org/officeDocument/2006/relationships/styles" Target="styles.xml"/><Relationship Id="rId6" Type="http://schemas.openxmlformats.org/officeDocument/2006/relationships/hyperlink" Target="https://www.youtube.com/watch?v=5xRxeXygZj8" TargetMode="External"/><Relationship Id="rId7" Type="http://schemas.openxmlformats.org/officeDocument/2006/relationships/hyperlink" Target="https://www.internetembezpecne.cz/internetem-bezpecne/rizika-online-komunikace/kybersikana/" TargetMode="External"/><Relationship Id="rId8" Type="http://schemas.openxmlformats.org/officeDocument/2006/relationships/hyperlink" Target="https://vsitifilm.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