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High School Heist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2025 / 99 minut / režie Jan Haluza</w:t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q3viang9g5r9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a pusť si trailer k filmu.</w:t>
      </w:r>
    </w:p>
    <w:p w:rsidR="00000000" w:rsidDel="00000000" w:rsidP="00000000" w:rsidRDefault="00000000" w:rsidRPr="00000000" w14:paraId="00000005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139817</wp:posOffset>
            </wp:positionV>
            <wp:extent cx="1423988" cy="2015490"/>
            <wp:effectExtent b="0" l="0" r="0" t="0"/>
            <wp:wrapSquare wrapText="bothSides" distB="0" distT="0" distL="114300" distR="114300"/>
            <wp:docPr descr="High School Heist (2025) | ČSFD.cz" id="1700563804" name="image1.jpg"/>
            <a:graphic>
              <a:graphicData uri="http://schemas.openxmlformats.org/drawingml/2006/picture">
                <pic:pic>
                  <pic:nvPicPr>
                    <pic:cNvPr descr="High School Heist (2025) | ČSFD.cz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2015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typické postavy se objevují ve školních filmech?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 v těchto filmech často děje?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čem se filmová škola liší od té skutečné?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844.7244094488178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Který stereotyp bývá podle tebe ve filmech ze školního prostředí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nejčastější?</w:t>
      </w:r>
    </w:p>
    <w:p w:rsidR="00000000" w:rsidDel="00000000" w:rsidP="00000000" w:rsidRDefault="00000000" w:rsidRPr="00000000" w14:paraId="0000000D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Název filmu je anglický, přestože se jedná o českou komedii.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všechno podle tebe název filmu skrývá?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žánr očekáváš?</w:t>
      </w:r>
    </w:p>
    <w:p w:rsidR="00000000" w:rsidDel="00000000" w:rsidP="00000000" w:rsidRDefault="00000000" w:rsidRPr="00000000" w14:paraId="00000011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žánr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High School Heist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žánrový mix, který míchá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teen komedii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heist film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školní drama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Přiřaď k žánru jeho typické znaky.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</wp:posOffset>
                </wp:positionH>
                <wp:positionV relativeFrom="paragraph">
                  <wp:posOffset>95250</wp:posOffset>
                </wp:positionV>
                <wp:extent cx="1174213" cy="923925"/>
                <wp:effectExtent b="0" l="0" r="0" t="0"/>
                <wp:wrapSquare wrapText="bothSides" distB="0" distT="0" distL="114300" distR="114300"/>
                <wp:docPr id="170056380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63656" y="3322800"/>
                          <a:ext cx="1164688" cy="914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Teen komedie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</wp:posOffset>
                </wp:positionH>
                <wp:positionV relativeFrom="paragraph">
                  <wp:posOffset>95250</wp:posOffset>
                </wp:positionV>
                <wp:extent cx="1174213" cy="923925"/>
                <wp:effectExtent b="0" l="0" r="0" t="0"/>
                <wp:wrapSquare wrapText="bothSides" distB="0" distT="0" distL="114300" distR="114300"/>
                <wp:docPr id="17005638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213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2386013</wp:posOffset>
                </wp:positionH>
                <wp:positionV relativeFrom="paragraph">
                  <wp:posOffset>152400</wp:posOffset>
                </wp:positionV>
                <wp:extent cx="1174213" cy="923925"/>
                <wp:effectExtent b="0" l="0" r="0" t="0"/>
                <wp:wrapNone/>
                <wp:docPr id="170056380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3656" y="3322800"/>
                          <a:ext cx="1164688" cy="914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Heist film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2386013</wp:posOffset>
                </wp:positionH>
                <wp:positionV relativeFrom="paragraph">
                  <wp:posOffset>152400</wp:posOffset>
                </wp:positionV>
                <wp:extent cx="1174213" cy="923925"/>
                <wp:effectExtent b="0" l="0" r="0" t="0"/>
                <wp:wrapNone/>
                <wp:docPr id="170056380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213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25400</wp:posOffset>
                </wp:positionV>
                <wp:extent cx="1174213" cy="923925"/>
                <wp:effectExtent b="0" l="0" r="0" t="0"/>
                <wp:wrapNone/>
                <wp:docPr id="170056380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63656" y="3322800"/>
                          <a:ext cx="1164688" cy="914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Školní drama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25400</wp:posOffset>
                </wp:positionV>
                <wp:extent cx="1174213" cy="923925"/>
                <wp:effectExtent b="0" l="0" r="0" t="0"/>
                <wp:wrapNone/>
                <wp:docPr id="170056380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213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color w:val="7b23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první láska   b) speciální dovednosti členů týmu   c) napětí a časový tlak   d) konflikt s autoritami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 parta outsiderů   f) šikana a pomsta   g) získání klíčových informací   h) stylizace a humor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plánování akce   j) reálné problémy studentů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Vyber tři hlavní postavy a charakterizuj je:</w:t>
      </w:r>
    </w:p>
    <w:tbl>
      <w:tblPr>
        <w:tblStyle w:val="Table1"/>
        <w:tblW w:w="9350.0" w:type="dxa"/>
        <w:jc w:val="left"/>
        <w:tblBorders>
          <w:top w:color="e5b9b7" w:space="0" w:sz="4" w:val="single"/>
          <w:left w:color="e5b9b7" w:space="0" w:sz="4" w:val="single"/>
          <w:bottom w:color="e5b9b7" w:space="0" w:sz="4" w:val="single"/>
          <w:right w:color="e5b9b7" w:space="0" w:sz="4" w:val="single"/>
          <w:insideH w:color="e5b9b7" w:space="0" w:sz="4" w:val="single"/>
          <w:insideV w:color="e5b9b7" w:space="0" w:sz="4" w:val="single"/>
        </w:tblBorders>
        <w:tblLayout w:type="fixed"/>
        <w:tblLook w:val="04A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Postava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Vlastnosti/Jací jsou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Motivace/ Co chtějí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Vztahy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Yvoš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Valérie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Najdi postavy, které boří typické filmové stereotypy (například šprt, drsňák, královna školy, geek).</w:t>
      </w:r>
    </w:p>
    <w:tbl>
      <w:tblPr>
        <w:tblStyle w:val="Table2"/>
        <w:tblW w:w="9351.0" w:type="dxa"/>
        <w:jc w:val="left"/>
        <w:tblBorders>
          <w:top w:color="e5b9b7" w:space="0" w:sz="4" w:val="single"/>
          <w:left w:color="e5b9b7" w:space="0" w:sz="4" w:val="single"/>
          <w:bottom w:color="e5b9b7" w:space="0" w:sz="4" w:val="single"/>
          <w:right w:color="e5b9b7" w:space="0" w:sz="4" w:val="single"/>
          <w:insideH w:color="e5b9b7" w:space="0" w:sz="4" w:val="single"/>
          <w:insideV w:color="e5b9b7" w:space="0" w:sz="4" w:val="single"/>
        </w:tblBorders>
        <w:tblLayout w:type="fixed"/>
        <w:tblLook w:val="04A0"/>
      </w:tblPr>
      <w:tblGrid>
        <w:gridCol w:w="2337"/>
        <w:gridCol w:w="2337"/>
        <w:gridCol w:w="4677"/>
        <w:tblGridChange w:id="0">
          <w:tblGrid>
            <w:gridCol w:w="2337"/>
            <w:gridCol w:w="2337"/>
            <w:gridCol w:w="46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Calibri" w:cs="Calibri" w:eastAsia="Calibri" w:hAnsi="Calibri"/>
              </w:rPr>
            </w:pPr>
            <w:bookmarkStart w:colFirst="0" w:colLast="0" w:name="_heading=h.dezlwhxxxjv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Stereotyp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Postava ve filmu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 je stereotyp bořen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Šprt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Drsňák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Královna školy/zachraňovaná princezna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Geek/ vynálezce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Funguje podle tebe ve filmu boření stereotypů, nebo se naopak některé opakují v jiné podobě?</w:t>
      </w:r>
    </w:p>
    <w:p w:rsidR="00000000" w:rsidDel="00000000" w:rsidP="00000000" w:rsidRDefault="00000000" w:rsidRPr="00000000" w14:paraId="00000049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ve filmu působí učitelé? Odpovídá to podle tebe realitě české školy?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heading=h.36z6qk7cq2z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bookmarkStart w:colFirst="0" w:colLast="0" w:name="_heading=h.1gjq09esr6eq" w:id="3"/>
      <w:bookmarkEnd w:id="3"/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Audiovizuální stylizace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komunikuje nejen obsahem, ale i vizuálními prostředky.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barevné filtry, kreslené vsuvky, vlog, práce s kamerou, hudba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Který vizuální prvek tě zaujal nejvíc – a proč?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má smysl využití kreslených vsuvek? Jsou jen vtipem, nebo přenášejí sdělení?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Pomáhá vizuální styl filmu lépe pochopit postavy, nebo je spíš od nich odosobňuje?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Poselství filmu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 snaží film říct o společenských tématech jako šikana, soukromí, pomsta nebo autorita?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Které poselství filmu považuješ za nejdůležitější a proč?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Myslíš, že zveřejnění soukromých informací jako pomsta je aktuální problém?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Změnil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se tvůj pohled na problém šikany po zhlédnutí filmu?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tabulkasmkou1">
    <w:name w:val="Grid Table 1 Light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2">
    <w:name w:val="Grid Table 1 Light Accent 2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rmlnweb">
    <w:name w:val="Normal (Web)"/>
    <w:basedOn w:val="Normln"/>
    <w:uiPriority w:val="99"/>
    <w:semiHidden w:val="1"/>
    <w:unhideWhenUsed w:val="1"/>
    <w:rsid w:val="005334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d99594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d99594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GXN4XIx99+dT8WWk3mBH9EWaQ==">CgMxLjAyDmgucTN2aWFuZzlnNXI5Mg5oLmRlemx3aHh4eGp2ZTIOaC4zNno2cWs3Y3EyemgyDmguMWdqcTA5ZXNyNmVxOAByITF4dmQzUTRmR2k4ZldmZXlGb2tXejBYT19FOUNTcFBXUA==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2025-07-12T14:58:00Z</dcterms:created>
  <dc:creator>Ivana Lipovská</dc:creator>
</cp:coreProperties>
</file>